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D3B50" w14:textId="2BA2BD8A" w:rsidR="00E56974" w:rsidRPr="00D53970" w:rsidRDefault="00E56974" w:rsidP="004279EE">
      <w:pPr>
        <w:pStyle w:val="CRCoverPage"/>
        <w:tabs>
          <w:tab w:val="right" w:pos="9639"/>
        </w:tabs>
        <w:rPr>
          <w:b/>
          <w:i/>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#122</w:t>
      </w:r>
      <w:r>
        <w:rPr>
          <w:b/>
          <w:i/>
          <w:noProof/>
          <w:sz w:val="28"/>
        </w:rPr>
        <w:tab/>
      </w:r>
      <w:r w:rsidR="00724C81" w:rsidRPr="00724C81">
        <w:rPr>
          <w:b/>
          <w:iCs/>
          <w:noProof/>
          <w:sz w:val="24"/>
          <w:szCs w:val="18"/>
        </w:rPr>
        <w:t>R2-2305985</w:t>
      </w:r>
    </w:p>
    <w:p w14:paraId="16A91FD7" w14:textId="77777777" w:rsidR="00E56974" w:rsidRDefault="00E56974" w:rsidP="00E56974">
      <w:pPr>
        <w:pStyle w:val="CRCoverPage"/>
        <w:outlineLvl w:val="0"/>
        <w:rPr>
          <w:b/>
          <w:noProof/>
          <w:sz w:val="24"/>
        </w:rPr>
      </w:pPr>
      <w:r>
        <w:rPr>
          <w:rFonts w:eastAsia="SimSun"/>
          <w:b/>
          <w:noProof/>
          <w:sz w:val="24"/>
          <w:lang w:val="de-DE"/>
        </w:rPr>
        <w:t>Incheon</w:t>
      </w:r>
      <w:r w:rsidRPr="007C6596">
        <w:rPr>
          <w:rFonts w:eastAsia="SimSun"/>
          <w:b/>
          <w:noProof/>
          <w:sz w:val="24"/>
          <w:lang w:val="de-DE"/>
        </w:rPr>
        <w:t xml:space="preserve">, </w:t>
      </w:r>
      <w:r>
        <w:rPr>
          <w:rFonts w:eastAsia="SimSun"/>
          <w:b/>
          <w:noProof/>
          <w:sz w:val="24"/>
          <w:lang w:val="de-DE"/>
        </w:rPr>
        <w:t>22th</w:t>
      </w:r>
      <w:r w:rsidRPr="00E61F91">
        <w:rPr>
          <w:rFonts w:eastAsia="SimSun"/>
          <w:b/>
          <w:noProof/>
          <w:sz w:val="24"/>
          <w:lang w:val="de-DE"/>
        </w:rPr>
        <w:t xml:space="preserve"> – </w:t>
      </w:r>
      <w:r>
        <w:rPr>
          <w:rFonts w:eastAsia="SimSun"/>
          <w:b/>
          <w:noProof/>
          <w:sz w:val="24"/>
          <w:lang w:val="de-DE"/>
        </w:rPr>
        <w:t>26th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7A4FCBEE" w:rsidR="00C1329C" w:rsidRPr="00410371" w:rsidRDefault="009D3338" w:rsidP="004A6D1C">
            <w:pPr>
              <w:pStyle w:val="CRCoverPage"/>
              <w:spacing w:after="0"/>
              <w:jc w:val="center"/>
              <w:rPr>
                <w:noProof/>
                <w:sz w:val="28"/>
              </w:rPr>
            </w:pPr>
            <w:r>
              <w:rPr>
                <w:b/>
                <w:noProof/>
                <w:sz w:val="28"/>
              </w:rPr>
              <w:t>17.</w:t>
            </w:r>
            <w:r w:rsidR="00C11E0C">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11340CD" w:rsidR="00C1329C" w:rsidRDefault="00D65980" w:rsidP="004A6D1C">
            <w:pPr>
              <w:pStyle w:val="CRCoverPage"/>
              <w:spacing w:after="0"/>
              <w:ind w:left="100"/>
              <w:rPr>
                <w:noProof/>
              </w:rPr>
            </w:pPr>
            <w:r>
              <w:t xml:space="preserve">Miscellaneous corrections on </w:t>
            </w:r>
            <w:r w:rsidR="0026066D">
              <w:t>SHR</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5559CF85" w:rsidR="00C1329C" w:rsidRPr="009D674D" w:rsidRDefault="00D466E4" w:rsidP="004A6D1C">
            <w:pPr>
              <w:pStyle w:val="CRCoverPage"/>
              <w:spacing w:after="0"/>
              <w:ind w:left="100"/>
              <w:rPr>
                <w:noProof/>
              </w:rPr>
            </w:pPr>
            <w:r w:rsidRPr="009D674D">
              <w:t>202</w:t>
            </w:r>
            <w:r w:rsidR="0054287A">
              <w:t>3</w:t>
            </w:r>
            <w:r w:rsidRPr="009D674D">
              <w:t>-0</w:t>
            </w:r>
            <w:r w:rsidR="00E56974">
              <w:t>5</w:t>
            </w:r>
            <w:r w:rsidR="00547A6C">
              <w:t>-</w:t>
            </w:r>
            <w:r w:rsidR="00E56974">
              <w:t>11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17C1A" w14:textId="7F9C8112" w:rsidR="00DD296E" w:rsidRDefault="00DD296E" w:rsidP="00DD296E">
            <w:pPr>
              <w:pStyle w:val="CRCoverPage"/>
              <w:spacing w:after="0"/>
              <w:rPr>
                <w:b/>
                <w:bCs/>
                <w:noProof/>
                <w:u w:val="single"/>
              </w:rPr>
            </w:pPr>
            <w:r w:rsidRPr="00DD296E">
              <w:rPr>
                <w:b/>
                <w:bCs/>
                <w:noProof/>
                <w:u w:val="single"/>
              </w:rPr>
              <w:t>Tracking Area Code inclusion in the SHR</w:t>
            </w:r>
          </w:p>
          <w:p w14:paraId="3B6244B8" w14:textId="77777777" w:rsidR="00263482" w:rsidRPr="00DD296E" w:rsidRDefault="00263482" w:rsidP="00DD296E">
            <w:pPr>
              <w:pStyle w:val="CRCoverPage"/>
              <w:spacing w:after="0"/>
              <w:rPr>
                <w:b/>
                <w:bCs/>
                <w:noProof/>
                <w:u w:val="single"/>
              </w:rPr>
            </w:pPr>
          </w:p>
          <w:p w14:paraId="3FA78569" w14:textId="2BAF8DD9" w:rsidR="00A02CAC" w:rsidRDefault="00943000" w:rsidP="000E1DE4">
            <w:pPr>
              <w:pStyle w:val="CRCoverPage"/>
              <w:spacing w:after="0"/>
              <w:ind w:left="100"/>
              <w:rPr>
                <w:noProof/>
              </w:rPr>
            </w:pPr>
            <w:r w:rsidRPr="00943000">
              <w:rPr>
                <w:noProof/>
              </w:rPr>
              <w:t>The</w:t>
            </w:r>
            <w:r>
              <w:rPr>
                <w:noProof/>
              </w:rPr>
              <w:t xml:space="preserve"> existing procedural text of including the </w:t>
            </w:r>
            <w:r w:rsidR="004D21FE">
              <w:rPr>
                <w:noProof/>
              </w:rPr>
              <w:t>TAC</w:t>
            </w:r>
            <w:r>
              <w:rPr>
                <w:noProof/>
              </w:rPr>
              <w:t xml:space="preserve"> </w:t>
            </w:r>
            <w:r w:rsidR="004D21FE">
              <w:rPr>
                <w:noProof/>
              </w:rPr>
              <w:t>as part of source and target cell info in</w:t>
            </w:r>
            <w:r>
              <w:rPr>
                <w:noProof/>
              </w:rPr>
              <w:t xml:space="preserve"> the SHR states that the </w:t>
            </w:r>
            <w:r w:rsidR="004D21FE">
              <w:rPr>
                <w:noProof/>
              </w:rPr>
              <w:t>TAC</w:t>
            </w:r>
            <w:r>
              <w:rPr>
                <w:noProof/>
              </w:rPr>
              <w:t xml:space="preserve"> is included in the SHR “</w:t>
            </w:r>
            <w:r w:rsidRPr="004D21FE">
              <w:rPr>
                <w:i/>
                <w:iCs/>
                <w:noProof/>
              </w:rPr>
              <w:t>if avaialble</w:t>
            </w:r>
            <w:r>
              <w:rPr>
                <w:noProof/>
              </w:rPr>
              <w:t xml:space="preserve">”. </w:t>
            </w:r>
            <w:r w:rsidR="000F5D22">
              <w:rPr>
                <w:noProof/>
              </w:rPr>
              <w:t xml:space="preserve">This seems to be a copy-paste error as the text is </w:t>
            </w:r>
            <w:r w:rsidR="004C31E3" w:rsidRPr="004C31E3">
              <w:rPr>
                <w:noProof/>
              </w:rPr>
              <w:t xml:space="preserve">inherited </w:t>
            </w:r>
            <w:r w:rsidR="000F5D22">
              <w:rPr>
                <w:noProof/>
              </w:rPr>
              <w:t>from</w:t>
            </w:r>
            <w:r w:rsidR="004C31E3">
              <w:rPr>
                <w:noProof/>
              </w:rPr>
              <w:t xml:space="preserve"> RLF content determination</w:t>
            </w:r>
            <w:r w:rsidR="00A02CAC">
              <w:rPr>
                <w:noProof/>
              </w:rPr>
              <w:t xml:space="preserve"> wherein for some cells (e.g., failed cell) including TAC is conditioned to the availability as in some </w:t>
            </w:r>
            <w:r w:rsidR="004D21FE">
              <w:rPr>
                <w:noProof/>
              </w:rPr>
              <w:t>scenarios</w:t>
            </w:r>
            <w:r w:rsidR="00A02CAC">
              <w:rPr>
                <w:noProof/>
              </w:rPr>
              <w:t xml:space="preserve"> the UE may not read the SIB of the failed cell e.g., when failure occures at the target cell while executing a HO. </w:t>
            </w:r>
            <w:r w:rsidR="000F5D22">
              <w:rPr>
                <w:noProof/>
              </w:rPr>
              <w:t xml:space="preserve"> </w:t>
            </w:r>
          </w:p>
          <w:p w14:paraId="1E1C6FF4" w14:textId="575B9F28" w:rsidR="00943000" w:rsidRDefault="00943000" w:rsidP="000E1DE4">
            <w:pPr>
              <w:pStyle w:val="CRCoverPage"/>
              <w:spacing w:after="0"/>
              <w:ind w:left="100"/>
              <w:rPr>
                <w:noProof/>
              </w:rPr>
            </w:pPr>
            <w:r>
              <w:rPr>
                <w:noProof/>
              </w:rPr>
              <w:t>However</w:t>
            </w:r>
            <w:r w:rsidR="00EB78F4">
              <w:rPr>
                <w:noProof/>
              </w:rPr>
              <w:t>, based on</w:t>
            </w:r>
            <w:r>
              <w:rPr>
                <w:noProof/>
              </w:rPr>
              <w:t xml:space="preserve"> our understanding there is no scen</w:t>
            </w:r>
            <w:r w:rsidR="004D21FE">
              <w:rPr>
                <w:noProof/>
              </w:rPr>
              <w:t>a</w:t>
            </w:r>
            <w:r>
              <w:rPr>
                <w:noProof/>
              </w:rPr>
              <w:t xml:space="preserve">rio in which </w:t>
            </w:r>
            <w:r w:rsidR="004D21FE">
              <w:rPr>
                <w:noProof/>
              </w:rPr>
              <w:t>TAC</w:t>
            </w:r>
            <w:r>
              <w:rPr>
                <w:noProof/>
              </w:rPr>
              <w:t xml:space="preserve"> code is not available when performing a successful HO.</w:t>
            </w:r>
            <w:r w:rsidR="00EB78F4">
              <w:rPr>
                <w:noProof/>
              </w:rPr>
              <w:t xml:space="preserve"> Needless to say that logging TAC is essential in particular if the report should be forwarded to a node connected to a different </w:t>
            </w:r>
            <w:r w:rsidR="00232D6D">
              <w:rPr>
                <w:noProof/>
              </w:rPr>
              <w:t>AMF</w:t>
            </w:r>
            <w:r w:rsidR="00EB78F4">
              <w:rPr>
                <w:noProof/>
              </w:rPr>
              <w:t xml:space="preserve"> than the </w:t>
            </w:r>
            <w:r w:rsidR="00D069DD">
              <w:rPr>
                <w:noProof/>
              </w:rPr>
              <w:t xml:space="preserve">AMF that the </w:t>
            </w:r>
            <w:r w:rsidR="00EB78F4">
              <w:rPr>
                <w:noProof/>
              </w:rPr>
              <w:t>node that retrieved the SHR from the UE</w:t>
            </w:r>
            <w:r w:rsidR="00D069DD">
              <w:rPr>
                <w:noProof/>
              </w:rPr>
              <w:t xml:space="preserve"> is connected to</w:t>
            </w:r>
            <w:r w:rsidR="00EB78F4">
              <w:rPr>
                <w:noProof/>
              </w:rPr>
              <w:t>.</w:t>
            </w:r>
          </w:p>
          <w:p w14:paraId="5FFD8827" w14:textId="3E660BF8" w:rsidR="002526D4" w:rsidRDefault="00943000" w:rsidP="000E1DE4">
            <w:pPr>
              <w:pStyle w:val="CRCoverPage"/>
              <w:spacing w:after="0"/>
              <w:ind w:left="100"/>
              <w:rPr>
                <w:noProof/>
              </w:rPr>
            </w:pPr>
            <w:r>
              <w:rPr>
                <w:noProof/>
              </w:rPr>
              <w:t xml:space="preserve">Hence in this CR we propose to remove the term “if avaiable” from the procedural text. </w:t>
            </w:r>
          </w:p>
          <w:p w14:paraId="6BE5EDF3" w14:textId="6EE680B4" w:rsidR="00943000" w:rsidRDefault="00943000" w:rsidP="000E1DE4">
            <w:pPr>
              <w:pStyle w:val="CRCoverPage"/>
              <w:spacing w:after="0"/>
              <w:ind w:left="100"/>
              <w:rPr>
                <w:noProof/>
              </w:rPr>
            </w:pPr>
          </w:p>
          <w:p w14:paraId="27810950" w14:textId="77777777" w:rsidR="00943000" w:rsidRPr="00F43A82" w:rsidRDefault="00943000" w:rsidP="00943000">
            <w:pPr>
              <w:pStyle w:val="Heading4"/>
            </w:pPr>
            <w:bookmarkStart w:id="14" w:name="_Toc124712869"/>
            <w:r w:rsidRPr="00F43A82">
              <w:t>5.7.10.6</w:t>
            </w:r>
            <w:r w:rsidRPr="00F43A82">
              <w:tab/>
              <w:t>Actions for the successful handover report determination</w:t>
            </w:r>
            <w:bookmarkEnd w:id="14"/>
          </w:p>
          <w:p w14:paraId="1C4F0128" w14:textId="77777777" w:rsidR="00943000" w:rsidRPr="00F43A82" w:rsidRDefault="00943000" w:rsidP="00943000">
            <w:r w:rsidRPr="00F43A82">
              <w:t>The UE shall for the PCell:</w:t>
            </w:r>
          </w:p>
          <w:p w14:paraId="527D2069" w14:textId="2CE0B788" w:rsidR="00943000" w:rsidRPr="00F43A82" w:rsidRDefault="00943000" w:rsidP="00943000">
            <w:pPr>
              <w:pStyle w:val="B2"/>
            </w:pPr>
            <w:r>
              <w:t>[…]</w:t>
            </w:r>
          </w:p>
          <w:p w14:paraId="25513A7B" w14:textId="77777777" w:rsidR="00943000" w:rsidRPr="00F43A82" w:rsidRDefault="00943000" w:rsidP="00943000">
            <w:pPr>
              <w:pStyle w:val="B3"/>
            </w:pPr>
            <w:r w:rsidRPr="00F43A82">
              <w:t>3&gt;</w:t>
            </w:r>
            <w:r w:rsidRPr="00F43A82">
              <w:tab/>
              <w:t xml:space="preserve">clear the information included in </w:t>
            </w:r>
            <w:r w:rsidRPr="00F43A82">
              <w:rPr>
                <w:i/>
              </w:rPr>
              <w:t>VarSuccessHO-Report</w:t>
            </w:r>
            <w:r w:rsidRPr="00F43A82">
              <w:t>, if any;</w:t>
            </w:r>
          </w:p>
          <w:p w14:paraId="383D4E76" w14:textId="77777777" w:rsidR="00943000" w:rsidRPr="00F43A82" w:rsidRDefault="00943000" w:rsidP="00943000">
            <w:pPr>
              <w:pStyle w:val="B3"/>
            </w:pPr>
            <w:r w:rsidRPr="00F43A82">
              <w:rPr>
                <w:lang w:eastAsia="zh-CN"/>
              </w:rPr>
              <w:t>3&gt;</w:t>
            </w:r>
            <w:r w:rsidRPr="00F43A82">
              <w:rPr>
                <w:lang w:eastAsia="zh-CN"/>
              </w:rPr>
              <w:tab/>
            </w:r>
            <w:r w:rsidRPr="00F43A82">
              <w:t xml:space="preserve">set the </w:t>
            </w:r>
            <w:r w:rsidRPr="00F43A82">
              <w:rPr>
                <w:i/>
              </w:rPr>
              <w:t xml:space="preserve">plmn-IdentityList </w:t>
            </w:r>
            <w:r w:rsidRPr="00F43A82">
              <w:t>to include the list of EPLMNs stored by the UE (i.e., includes the RPLMN);</w:t>
            </w:r>
          </w:p>
          <w:p w14:paraId="22F7CD2D" w14:textId="77777777" w:rsidR="00943000" w:rsidRPr="00F43A82" w:rsidRDefault="00943000" w:rsidP="00943000">
            <w:pPr>
              <w:pStyle w:val="B3"/>
            </w:pPr>
            <w:r w:rsidRPr="00F43A82">
              <w:lastRenderedPageBreak/>
              <w:t>3&gt;</w:t>
            </w:r>
            <w:r w:rsidRPr="00F43A82">
              <w:tab/>
              <w:t xml:space="preserve">set the </w:t>
            </w:r>
            <w:r w:rsidRPr="00F43A82">
              <w:rPr>
                <w:i/>
                <w:iCs/>
              </w:rPr>
              <w:t xml:space="preserve">c-RNTI </w:t>
            </w:r>
            <w:r w:rsidRPr="00F43A82">
              <w:t xml:space="preserve">to the C-RNTI assigned by the </w:t>
            </w:r>
            <w:r w:rsidRPr="00F43A82">
              <w:rPr>
                <w:rFonts w:eastAsia="SimSun"/>
                <w:lang w:eastAsia="zh-CN"/>
              </w:rPr>
              <w:t>target PCell of the handover</w:t>
            </w:r>
            <w:r w:rsidRPr="00F43A82">
              <w:t>;</w:t>
            </w:r>
          </w:p>
          <w:p w14:paraId="1786F5B1" w14:textId="77777777" w:rsidR="00943000" w:rsidRPr="00F43A82" w:rsidRDefault="00943000" w:rsidP="00943000">
            <w:pPr>
              <w:pStyle w:val="B3"/>
              <w:rPr>
                <w:iCs/>
              </w:rPr>
            </w:pPr>
            <w:r w:rsidRPr="00F43A82">
              <w:t>3&gt;</w:t>
            </w:r>
            <w:r w:rsidRPr="00F43A82">
              <w:tab/>
              <w:t xml:space="preserve">for the source PCell </w:t>
            </w:r>
            <w:r w:rsidRPr="00F43A82">
              <w:rPr>
                <w:lang w:eastAsia="en-GB"/>
              </w:rPr>
              <w:t xml:space="preserve">in which the last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rPr>
                <w:iCs/>
                <w:lang w:eastAsia="sv-SE"/>
              </w:rPr>
              <w:t xml:space="preserve"> was applied:</w:t>
            </w:r>
          </w:p>
          <w:p w14:paraId="2F8C3F93" w14:textId="77777777" w:rsidR="00943000" w:rsidRPr="00F43A82" w:rsidRDefault="00943000" w:rsidP="00943000">
            <w:pPr>
              <w:pStyle w:val="B4"/>
            </w:pPr>
            <w:r w:rsidRPr="00F43A82">
              <w:t>4&gt;</w:t>
            </w:r>
            <w:r w:rsidRPr="00F43A82">
              <w:tab/>
              <w:t xml:space="preserve">set the </w:t>
            </w:r>
            <w:r w:rsidRPr="00F43A82">
              <w:rPr>
                <w:i/>
                <w:iCs/>
              </w:rPr>
              <w:t>sourceCellID</w:t>
            </w:r>
            <w:r w:rsidRPr="00F43A82">
              <w:t xml:space="preserve"> in </w:t>
            </w:r>
            <w:r w:rsidRPr="00F43A82">
              <w:rPr>
                <w:i/>
              </w:rPr>
              <w:t>sourceCellInfo</w:t>
            </w:r>
            <w:r w:rsidRPr="00F43A82">
              <w:t xml:space="preserve"> to the global cell identity and tracking area code</w:t>
            </w:r>
            <w:r w:rsidRPr="00943000">
              <w:rPr>
                <w:strike/>
                <w:highlight w:val="yellow"/>
              </w:rPr>
              <w:t>, if available</w:t>
            </w:r>
            <w:r w:rsidRPr="00F43A82">
              <w:t>, of the source PCell;</w:t>
            </w:r>
          </w:p>
          <w:p w14:paraId="326FADB0" w14:textId="77777777" w:rsidR="00943000" w:rsidRPr="00F43A82" w:rsidRDefault="00943000" w:rsidP="00943000">
            <w:pPr>
              <w:pStyle w:val="B4"/>
              <w:rPr>
                <w:i/>
                <w:iCs/>
              </w:rPr>
            </w:pPr>
            <w:r w:rsidRPr="00F43A82">
              <w:t>4&gt;</w:t>
            </w:r>
            <w:r w:rsidRPr="00F43A82">
              <w:tab/>
              <w:t xml:space="preserve">set the </w:t>
            </w:r>
            <w:r w:rsidRPr="00F43A82">
              <w:rPr>
                <w:i/>
              </w:rPr>
              <w:t>sourceCellMeas</w:t>
            </w:r>
            <w:r w:rsidRPr="00F43A82">
              <w:t xml:space="preserve"> in </w:t>
            </w:r>
            <w:r w:rsidRPr="00F43A82">
              <w:rPr>
                <w:i/>
              </w:rPr>
              <w:t xml:space="preserve">sourceCellInfo </w:t>
            </w:r>
            <w:r w:rsidRPr="00F43A82">
              <w:t xml:space="preserve">to include the cell level RSRP, RSRQ and the available SINR, of the </w:t>
            </w:r>
            <w:r w:rsidRPr="00F43A82">
              <w:rPr>
                <w:rFonts w:eastAsia="SimSun"/>
                <w:lang w:eastAsia="zh-CN"/>
              </w:rPr>
              <w:t xml:space="preserve">source PCell </w:t>
            </w:r>
            <w:r w:rsidRPr="00F43A82">
              <w:t xml:space="preserve">based on the available SSB and CSI-RS measurements collected up to the moment the UE sends </w:t>
            </w:r>
            <w:r w:rsidRPr="00F43A82">
              <w:rPr>
                <w:i/>
                <w:iCs/>
              </w:rPr>
              <w:t>RRCReconfigurationComplete</w:t>
            </w:r>
            <w:r w:rsidRPr="00F43A82">
              <w:t xml:space="preserve"> message</w:t>
            </w:r>
            <w:r w:rsidRPr="00F43A82">
              <w:rPr>
                <w:i/>
                <w:iCs/>
              </w:rPr>
              <w:t>;</w:t>
            </w:r>
          </w:p>
          <w:p w14:paraId="01671720" w14:textId="77777777" w:rsidR="00943000" w:rsidRPr="00F43A82" w:rsidRDefault="00943000" w:rsidP="00943000">
            <w:pPr>
              <w:pStyle w:val="B4"/>
              <w:rPr>
                <w:rFonts w:eastAsia="SimSun"/>
                <w:lang w:eastAsia="zh-CN"/>
              </w:rPr>
            </w:pPr>
            <w:r w:rsidRPr="00F43A82">
              <w:rPr>
                <w:rFonts w:eastAsia="SimSun"/>
                <w:lang w:eastAsia="zh-CN"/>
              </w:rPr>
              <w:t>4&gt;</w:t>
            </w:r>
            <w:r w:rsidRPr="00F43A82">
              <w:rPr>
                <w:rFonts w:eastAsia="SimSun"/>
                <w:lang w:eastAsia="zh-CN"/>
              </w:rPr>
              <w:tab/>
            </w:r>
            <w:r w:rsidRPr="00F43A82">
              <w:t xml:space="preserve">set the </w:t>
            </w:r>
            <w:r w:rsidRPr="00F43A82">
              <w:rPr>
                <w:i/>
              </w:rPr>
              <w:t>rsIndexResults</w:t>
            </w:r>
            <w:r w:rsidRPr="00F43A82">
              <w:t xml:space="preserve"> in </w:t>
            </w:r>
            <w:r w:rsidRPr="00F43A82">
              <w:rPr>
                <w:i/>
              </w:rPr>
              <w:t>sourceCellMeas</w:t>
            </w:r>
            <w:r w:rsidRPr="00F43A82">
              <w:t xml:space="preserve"> to include all the available SSB and CSI-RS measurement quantities of the source PCell collected up to the moment the UE sends </w:t>
            </w:r>
            <w:r w:rsidRPr="00F43A82">
              <w:rPr>
                <w:i/>
                <w:iCs/>
              </w:rPr>
              <w:t>RRCReconfigurationComplete</w:t>
            </w:r>
            <w:r w:rsidRPr="00F43A82">
              <w:t xml:space="preserve"> message;</w:t>
            </w:r>
          </w:p>
          <w:p w14:paraId="6AEEE676" w14:textId="77777777" w:rsidR="00943000" w:rsidRPr="00F43A82" w:rsidRDefault="00943000" w:rsidP="00943000">
            <w:pPr>
              <w:pStyle w:val="B4"/>
            </w:pPr>
            <w:r w:rsidRPr="00F43A82">
              <w:t>4&gt;</w:t>
            </w:r>
            <w:r w:rsidRPr="00F43A82">
              <w:tab/>
              <w:t>if the last executed handover was a DAPS handover and if an RLF occurred at the source PCell during the DAPS handover while T304 was running:</w:t>
            </w:r>
          </w:p>
          <w:p w14:paraId="6A0C33C7" w14:textId="77777777" w:rsidR="00943000" w:rsidRPr="00F43A82" w:rsidRDefault="00943000" w:rsidP="00943000">
            <w:pPr>
              <w:pStyle w:val="B5"/>
              <w:rPr>
                <w:iCs/>
              </w:rPr>
            </w:pPr>
            <w:r w:rsidRPr="00F43A82">
              <w:t>5&gt;</w:t>
            </w:r>
            <w:r w:rsidRPr="00F43A82">
              <w:tab/>
              <w:t xml:space="preserve">set the </w:t>
            </w:r>
            <w:r w:rsidRPr="00F43A82">
              <w:rPr>
                <w:rFonts w:eastAsia="DengXian"/>
                <w:i/>
              </w:rPr>
              <w:t>rlf-InSourceDAPS</w:t>
            </w:r>
            <w:r w:rsidRPr="00F43A82">
              <w:t xml:space="preserve"> in </w:t>
            </w:r>
            <w:r w:rsidRPr="00F43A82">
              <w:rPr>
                <w:i/>
              </w:rPr>
              <w:t>sourceCellInfo</w:t>
            </w:r>
            <w:r w:rsidRPr="00F43A82">
              <w:t xml:space="preserve"> to </w:t>
            </w:r>
            <w:r w:rsidRPr="00F43A82">
              <w:rPr>
                <w:i/>
              </w:rPr>
              <w:t>true</w:t>
            </w:r>
            <w:r w:rsidRPr="00F43A82">
              <w:rPr>
                <w:iCs/>
              </w:rPr>
              <w:t>;</w:t>
            </w:r>
          </w:p>
          <w:p w14:paraId="712B48DC" w14:textId="77777777" w:rsidR="00943000" w:rsidRPr="00F43A82" w:rsidRDefault="00943000" w:rsidP="00943000">
            <w:pPr>
              <w:pStyle w:val="B3"/>
            </w:pPr>
            <w:r w:rsidRPr="00F43A82">
              <w:t>3&gt;</w:t>
            </w:r>
            <w:r w:rsidRPr="00F43A82">
              <w:tab/>
              <w:t>for the target PCell indicated in the last applied</w:t>
            </w:r>
            <w:r w:rsidRPr="00F43A82">
              <w:rPr>
                <w:lang w:eastAsia="en-GB"/>
              </w:rPr>
              <w:t xml:space="preserve">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rPr>
                <w:iCs/>
                <w:lang w:eastAsia="sv-SE"/>
              </w:rPr>
              <w:t>:</w:t>
            </w:r>
          </w:p>
          <w:p w14:paraId="24970B85" w14:textId="77777777" w:rsidR="00943000" w:rsidRPr="00F43A82" w:rsidRDefault="00943000" w:rsidP="00943000">
            <w:pPr>
              <w:pStyle w:val="B4"/>
            </w:pPr>
            <w:r w:rsidRPr="00F43A82">
              <w:t>4&gt;</w:t>
            </w:r>
            <w:r w:rsidRPr="00F43A82">
              <w:tab/>
              <w:t xml:space="preserve">set the </w:t>
            </w:r>
            <w:r w:rsidRPr="00F43A82">
              <w:rPr>
                <w:i/>
                <w:iCs/>
              </w:rPr>
              <w:t>targetCellID</w:t>
            </w:r>
            <w:r w:rsidRPr="00F43A82">
              <w:t xml:space="preserve"> in </w:t>
            </w:r>
            <w:r w:rsidRPr="00F43A82">
              <w:rPr>
                <w:i/>
              </w:rPr>
              <w:t>targetCellInfo</w:t>
            </w:r>
            <w:r w:rsidRPr="00F43A82">
              <w:t xml:space="preserve"> to the global cell identity and tracking area code</w:t>
            </w:r>
            <w:r w:rsidRPr="00943000">
              <w:rPr>
                <w:strike/>
                <w:highlight w:val="yellow"/>
              </w:rPr>
              <w:t>, if available</w:t>
            </w:r>
            <w:r w:rsidRPr="00F43A82">
              <w:t>, of the target PCell;</w:t>
            </w:r>
          </w:p>
          <w:p w14:paraId="51A1C0DC" w14:textId="77777777" w:rsidR="00943000" w:rsidRPr="00F43A82" w:rsidRDefault="00943000" w:rsidP="00943000">
            <w:pPr>
              <w:pStyle w:val="B4"/>
            </w:pPr>
            <w:r w:rsidRPr="00F43A82">
              <w:t>4&gt;</w:t>
            </w:r>
            <w:r w:rsidRPr="00F43A82">
              <w:tab/>
              <w:t xml:space="preserve">set the </w:t>
            </w:r>
            <w:r w:rsidRPr="00F43A82">
              <w:rPr>
                <w:i/>
              </w:rPr>
              <w:t>targetCellMeas</w:t>
            </w:r>
            <w:r w:rsidRPr="00F43A82">
              <w:t xml:space="preserve"> in </w:t>
            </w:r>
            <w:r w:rsidRPr="00F43A82">
              <w:rPr>
                <w:i/>
              </w:rPr>
              <w:t xml:space="preserve">targetCellInfo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SSB and CSI-RS measurements collected up to the moment the UE sends </w:t>
            </w:r>
            <w:r w:rsidRPr="00F43A82">
              <w:rPr>
                <w:i/>
                <w:iCs/>
              </w:rPr>
              <w:t>RRCReconfigurationComplete</w:t>
            </w:r>
            <w:r w:rsidRPr="00F43A82">
              <w:t xml:space="preserve"> message;</w:t>
            </w:r>
          </w:p>
          <w:p w14:paraId="4570A611" w14:textId="77777777" w:rsidR="00943000" w:rsidRPr="00F43A82" w:rsidRDefault="00943000" w:rsidP="00943000">
            <w:pPr>
              <w:pStyle w:val="B4"/>
              <w:rPr>
                <w:rFonts w:eastAsia="SimSun"/>
                <w:lang w:eastAsia="zh-CN"/>
              </w:rPr>
            </w:pPr>
            <w:r w:rsidRPr="00F43A82">
              <w:rPr>
                <w:rFonts w:eastAsia="SimSun"/>
                <w:lang w:eastAsia="zh-CN"/>
              </w:rPr>
              <w:t>4&gt;</w:t>
            </w:r>
            <w:r w:rsidRPr="00F43A82">
              <w:rPr>
                <w:rFonts w:eastAsia="SimSun"/>
                <w:lang w:eastAsia="zh-CN"/>
              </w:rPr>
              <w:tab/>
            </w:r>
            <w:r w:rsidRPr="00F43A82">
              <w:t xml:space="preserve">set the </w:t>
            </w:r>
            <w:r w:rsidRPr="00F43A82">
              <w:rPr>
                <w:i/>
              </w:rPr>
              <w:t>rsIndexResults</w:t>
            </w:r>
            <w:r w:rsidRPr="00F43A82">
              <w:t xml:space="preserve"> in </w:t>
            </w:r>
            <w:r w:rsidRPr="00F43A82">
              <w:rPr>
                <w:i/>
              </w:rPr>
              <w:t>targetCellMeas</w:t>
            </w:r>
            <w:r w:rsidRPr="00F43A82">
              <w:t xml:space="preserve"> to include all the available SSB and CSI-RS measurement quantities of the target PCell collected up to the moment the UE sends </w:t>
            </w:r>
            <w:r w:rsidRPr="00F43A82">
              <w:rPr>
                <w:i/>
                <w:iCs/>
              </w:rPr>
              <w:t>RRCReconfigurationComplete</w:t>
            </w:r>
            <w:r w:rsidRPr="00F43A82">
              <w:t xml:space="preserve"> message;</w:t>
            </w:r>
          </w:p>
          <w:p w14:paraId="0D9FB478" w14:textId="77777777" w:rsidR="00943000" w:rsidRPr="00F43A82" w:rsidRDefault="00943000" w:rsidP="00943000">
            <w:pPr>
              <w:pStyle w:val="B4"/>
            </w:pPr>
            <w:r w:rsidRPr="00F43A82">
              <w:t>4&gt;</w:t>
            </w:r>
            <w:r w:rsidRPr="00F43A82">
              <w:tab/>
              <w:t>if the last applied</w:t>
            </w:r>
            <w:r w:rsidRPr="00F43A82">
              <w:rPr>
                <w:lang w:eastAsia="en-GB"/>
              </w:rPr>
              <w:t xml:space="preserve"> </w:t>
            </w:r>
            <w:r w:rsidRPr="00F43A82">
              <w:rPr>
                <w:i/>
                <w:lang w:eastAsia="en-GB"/>
              </w:rPr>
              <w:t>RRCReconfiguration</w:t>
            </w:r>
            <w:r w:rsidRPr="00F43A82">
              <w:rPr>
                <w:lang w:eastAsia="en-GB"/>
              </w:rPr>
              <w:t xml:space="preserve"> message including </w:t>
            </w:r>
            <w:r w:rsidRPr="00F43A82">
              <w:rPr>
                <w:i/>
                <w:lang w:eastAsia="sv-SE"/>
              </w:rPr>
              <w:t>reconfigurationWithSync</w:t>
            </w:r>
            <w:r w:rsidRPr="00F43A82">
              <w:t xml:space="preserve"> was included in the stored </w:t>
            </w:r>
            <w:r w:rsidRPr="00F43A82">
              <w:rPr>
                <w:i/>
              </w:rPr>
              <w:t>condRRCReconfig</w:t>
            </w:r>
            <w:r w:rsidRPr="00F43A82">
              <w:t>:</w:t>
            </w:r>
          </w:p>
          <w:p w14:paraId="42DB0E59" w14:textId="77777777" w:rsidR="00943000" w:rsidRPr="00F43A82" w:rsidRDefault="00943000" w:rsidP="00943000">
            <w:pPr>
              <w:pStyle w:val="B5"/>
            </w:pPr>
            <w:r w:rsidRPr="00F43A82">
              <w:t>5&gt;</w:t>
            </w:r>
            <w:r w:rsidRPr="00F43A82">
              <w:tab/>
              <w:t xml:space="preserve">set the </w:t>
            </w:r>
            <w:r w:rsidRPr="00F43A82">
              <w:rPr>
                <w:i/>
              </w:rPr>
              <w:t>timeSinceCHO-Reconfig</w:t>
            </w:r>
            <w:r w:rsidRPr="00F43A82">
              <w:t xml:space="preserve"> to the time elapsed between the initiation of the execution of conditional reconfiguration for the target PCell and the reception of the last </w:t>
            </w:r>
            <w:r w:rsidRPr="00F43A82">
              <w:rPr>
                <w:i/>
                <w:iCs/>
              </w:rPr>
              <w:t>conditionalReconfiguration</w:t>
            </w:r>
            <w:r w:rsidRPr="00F43A82">
              <w:t xml:space="preserve"> including the </w:t>
            </w:r>
            <w:r w:rsidRPr="00F43A82">
              <w:rPr>
                <w:i/>
              </w:rPr>
              <w:t>condRRCReconfig</w:t>
            </w:r>
            <w:r w:rsidRPr="00F43A82">
              <w:t xml:space="preserve"> of the target PCell in the source PCell;</w:t>
            </w:r>
          </w:p>
          <w:p w14:paraId="1BE47C4B" w14:textId="77777777" w:rsidR="00943000" w:rsidRDefault="00943000" w:rsidP="000E1DE4">
            <w:pPr>
              <w:pStyle w:val="CRCoverPage"/>
              <w:spacing w:after="0"/>
              <w:ind w:left="100"/>
              <w:rPr>
                <w:noProof/>
              </w:rPr>
            </w:pPr>
          </w:p>
          <w:p w14:paraId="52D592EC" w14:textId="77777777" w:rsidR="00C0504C" w:rsidRPr="00943000" w:rsidRDefault="00C0504C" w:rsidP="000E1DE4">
            <w:pPr>
              <w:pStyle w:val="CRCoverPage"/>
              <w:spacing w:after="0"/>
              <w:ind w:left="100"/>
              <w:rPr>
                <w:noProof/>
              </w:rPr>
            </w:pPr>
          </w:p>
          <w:p w14:paraId="28869398" w14:textId="47E6B5A8" w:rsidR="00043F86" w:rsidRDefault="003056CB" w:rsidP="00210081">
            <w:pPr>
              <w:pStyle w:val="CRCoverPage"/>
              <w:spacing w:after="0"/>
              <w:ind w:left="100"/>
              <w:rPr>
                <w:b/>
                <w:bCs/>
                <w:noProof/>
                <w:u w:val="single"/>
              </w:rPr>
            </w:pPr>
            <w:r w:rsidRPr="003056CB">
              <w:rPr>
                <w:b/>
                <w:bCs/>
                <w:noProof/>
                <w:u w:val="single"/>
              </w:rPr>
              <w:t xml:space="preserve">Clearing the existing </w:t>
            </w:r>
            <w:r w:rsidR="00345618">
              <w:rPr>
                <w:b/>
                <w:bCs/>
                <w:noProof/>
                <w:u w:val="single"/>
              </w:rPr>
              <w:t>content of</w:t>
            </w:r>
            <w:r w:rsidRPr="003056CB">
              <w:rPr>
                <w:b/>
                <w:bCs/>
                <w:noProof/>
                <w:u w:val="single"/>
              </w:rPr>
              <w:t xml:space="preserve"> the </w:t>
            </w:r>
            <w:r w:rsidR="008C5CEA">
              <w:rPr>
                <w:b/>
                <w:bCs/>
                <w:noProof/>
                <w:u w:val="single"/>
              </w:rPr>
              <w:t>VarSuccessHO-Report</w:t>
            </w:r>
          </w:p>
          <w:p w14:paraId="42E7CEFB" w14:textId="77777777" w:rsidR="00436BD3" w:rsidRDefault="003056CB" w:rsidP="00210081">
            <w:pPr>
              <w:pStyle w:val="CRCoverPage"/>
              <w:spacing w:after="0"/>
              <w:ind w:left="100"/>
              <w:rPr>
                <w:noProof/>
              </w:rPr>
            </w:pPr>
            <w:r>
              <w:rPr>
                <w:noProof/>
              </w:rPr>
              <w:t xml:space="preserve">The current procedural text is written in </w:t>
            </w:r>
            <w:r w:rsidR="00436BD3">
              <w:rPr>
                <w:noProof/>
              </w:rPr>
              <w:t>such a way that is logically incorrect.</w:t>
            </w:r>
          </w:p>
          <w:p w14:paraId="7EECD40D" w14:textId="77777777" w:rsidR="003056CB" w:rsidRDefault="003056CB" w:rsidP="00210081">
            <w:pPr>
              <w:pStyle w:val="CRCoverPage"/>
              <w:spacing w:after="0"/>
              <w:ind w:left="100"/>
              <w:rPr>
                <w:noProof/>
              </w:rPr>
            </w:pPr>
            <w:r>
              <w:rPr>
                <w:noProof/>
              </w:rPr>
              <w:t xml:space="preserve"> </w:t>
            </w:r>
          </w:p>
          <w:p w14:paraId="5E900396" w14:textId="77777777" w:rsidR="00625226" w:rsidRPr="00F10B4F" w:rsidRDefault="00625226" w:rsidP="00625226">
            <w:pPr>
              <w:pStyle w:val="B2"/>
            </w:pPr>
            <w:r w:rsidRPr="00F10B4F">
              <w:t>2&gt;</w:t>
            </w:r>
            <w:r w:rsidRPr="00F10B4F">
              <w:tab/>
            </w:r>
            <w:r w:rsidRPr="00625226">
              <w:rPr>
                <w:highlight w:val="yellow"/>
              </w:rPr>
              <w:t xml:space="preserve">store the successful handover </w:t>
            </w:r>
            <w:r w:rsidRPr="00FE3C96">
              <w:rPr>
                <w:highlight w:val="yellow"/>
              </w:rPr>
              <w:t xml:space="preserve">information in </w:t>
            </w:r>
            <w:r w:rsidRPr="00FE3C96">
              <w:rPr>
                <w:i/>
                <w:highlight w:val="yellow"/>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55E67DEA" w14:textId="77777777" w:rsidR="00625226" w:rsidRPr="00F10B4F" w:rsidDel="00DA41D3" w:rsidRDefault="00625226" w:rsidP="00625226">
            <w:pPr>
              <w:pStyle w:val="B3"/>
            </w:pPr>
            <w:r w:rsidRPr="00F10B4F" w:rsidDel="00DA41D3">
              <w:t>3&gt;</w:t>
            </w:r>
            <w:r w:rsidRPr="00F10B4F" w:rsidDel="00DA41D3">
              <w:tab/>
            </w:r>
            <w:r w:rsidRPr="00625226" w:rsidDel="00DA41D3">
              <w:rPr>
                <w:highlight w:val="yellow"/>
              </w:rPr>
              <w:t xml:space="preserve">clear the information included in </w:t>
            </w:r>
            <w:r w:rsidRPr="00625226" w:rsidDel="00DA41D3">
              <w:rPr>
                <w:i/>
                <w:highlight w:val="yellow"/>
              </w:rPr>
              <w:t>VarSuccessHO-Report</w:t>
            </w:r>
            <w:r w:rsidRPr="00F10B4F" w:rsidDel="00DA41D3">
              <w:t>, if any;</w:t>
            </w:r>
          </w:p>
          <w:p w14:paraId="022184D7" w14:textId="44EFE9C4" w:rsidR="00625226" w:rsidRPr="003056CB" w:rsidRDefault="00625226" w:rsidP="00210081">
            <w:pPr>
              <w:pStyle w:val="CRCoverPage"/>
              <w:spacing w:after="0"/>
              <w:ind w:left="100"/>
              <w:rPr>
                <w:noProof/>
              </w:rPr>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3B865495" w:rsidR="001D7B1C" w:rsidRDefault="00E27CD6" w:rsidP="007B4D52">
            <w:pPr>
              <w:pStyle w:val="CRCoverPage"/>
              <w:spacing w:after="0"/>
              <w:ind w:left="100"/>
            </w:pPr>
            <w:r>
              <w:t xml:space="preserve">The procedural text of the SHR is </w:t>
            </w:r>
            <w:r w:rsidR="00232D6D">
              <w:t>changed</w:t>
            </w:r>
            <w:r>
              <w:t xml:space="preserve"> so the UE always include the TAC of the source and target of the HO in the SHR report.</w:t>
            </w:r>
          </w:p>
          <w:p w14:paraId="0A9B3973" w14:textId="4823009A" w:rsidR="00461434" w:rsidRPr="00AD6294" w:rsidRDefault="00461434" w:rsidP="007B4D52">
            <w:pPr>
              <w:pStyle w:val="CRCoverPage"/>
              <w:spacing w:after="0"/>
              <w:ind w:left="100"/>
              <w:rPr>
                <w:iCs/>
              </w:rPr>
            </w:pPr>
            <w:r>
              <w:lastRenderedPageBreak/>
              <w:t xml:space="preserve">In addition the </w:t>
            </w:r>
            <w:r w:rsidR="009A3E9D">
              <w:t xml:space="preserve">procedural text related to clearing the existing SHR in the </w:t>
            </w:r>
            <w:r w:rsidR="009A3E9D" w:rsidRPr="009A3E9D" w:rsidDel="00DA41D3">
              <w:rPr>
                <w:i/>
              </w:rPr>
              <w:t>VarSuccessHO-Report</w:t>
            </w:r>
            <w:r w:rsidR="009A3E9D">
              <w:t xml:space="preserve"> is corrected.</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F8BEF82" w:rsidR="00F3400A" w:rsidRDefault="00A563D1" w:rsidP="00F3400A">
            <w:pPr>
              <w:pStyle w:val="CRCoverPage"/>
              <w:spacing w:after="0"/>
              <w:ind w:left="100"/>
              <w:rPr>
                <w:noProof/>
              </w:rPr>
            </w:pPr>
            <w:r>
              <w:rPr>
                <w:noProof/>
              </w:rPr>
              <w:t>SuccessHO-Report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10CCAD34"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232D6D">
              <w:rPr>
                <w:noProof/>
              </w:rPr>
              <w:t>no interoperability issue is foreseen.</w:t>
            </w:r>
          </w:p>
          <w:p w14:paraId="65F77A0B" w14:textId="77777777" w:rsidR="00D34122" w:rsidRDefault="00D34122" w:rsidP="00F3400A">
            <w:pPr>
              <w:pStyle w:val="CRCoverPage"/>
              <w:spacing w:after="0"/>
              <w:ind w:left="100"/>
              <w:rPr>
                <w:noProof/>
              </w:rPr>
            </w:pPr>
          </w:p>
          <w:p w14:paraId="01DD9C6D" w14:textId="4C4C5E6C" w:rsidR="00D34122" w:rsidRDefault="00D34122" w:rsidP="00F3400A">
            <w:pPr>
              <w:pStyle w:val="CRCoverPage"/>
              <w:spacing w:after="0"/>
              <w:ind w:left="100"/>
              <w:rPr>
                <w:noProof/>
              </w:rPr>
            </w:pPr>
            <w:r>
              <w:rPr>
                <w:noProof/>
              </w:rPr>
              <w:t xml:space="preserve">If the change is implemented by the NW, and not by the UE, the </w:t>
            </w:r>
            <w:r w:rsidR="00232D6D">
              <w:rPr>
                <w:noProof/>
              </w:rPr>
              <w:t>network would not be able to forward the report to the node connected to a different AMF</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B27E54B" w:rsidR="00E71F30" w:rsidRDefault="00A24566" w:rsidP="002C0CF1">
            <w:pPr>
              <w:pStyle w:val="CRCoverPage"/>
              <w:spacing w:after="0"/>
              <w:rPr>
                <w:noProof/>
              </w:rPr>
            </w:pPr>
            <w:r>
              <w:rPr>
                <w:noProof/>
              </w:rPr>
              <w:t xml:space="preserve">The </w:t>
            </w:r>
            <w:r w:rsidR="00B904D2">
              <w:rPr>
                <w:noProof/>
              </w:rPr>
              <w:t>procedural text does not match the UE behavior upon logging the SHR</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AD278C" w:rsidR="00F6177A" w:rsidRPr="00F6177A" w:rsidRDefault="00EE0128" w:rsidP="00F6177A">
            <w:pPr>
              <w:pStyle w:val="CRCoverPage"/>
              <w:spacing w:after="0"/>
              <w:ind w:left="100"/>
            </w:pPr>
            <w:r w:rsidRPr="009D674D">
              <w:t>5.</w:t>
            </w:r>
            <w:r w:rsidR="00F6177A">
              <w:t>3.10.</w:t>
            </w:r>
            <w:r w:rsidR="00B904D2">
              <w:t>6</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6C0DD7FB" w14:textId="77777777" w:rsidR="00C20EA7" w:rsidRPr="00F10B4F" w:rsidRDefault="00C20EA7" w:rsidP="00C20EA7">
      <w:pPr>
        <w:pStyle w:val="Heading4"/>
      </w:pPr>
      <w:bookmarkStart w:id="15" w:name="_Toc131064665"/>
      <w:r w:rsidRPr="00F10B4F">
        <w:t>5.7.10.6</w:t>
      </w:r>
      <w:r w:rsidRPr="00F10B4F">
        <w:tab/>
        <w:t>Actions for the successful handover report determination</w:t>
      </w:r>
      <w:bookmarkEnd w:id="15"/>
    </w:p>
    <w:p w14:paraId="6A23A427" w14:textId="77777777" w:rsidR="00C20EA7" w:rsidRPr="00F10B4F" w:rsidRDefault="00C20EA7" w:rsidP="00C20EA7">
      <w:r w:rsidRPr="00F10B4F">
        <w:t>The UE shall for the PCell:</w:t>
      </w:r>
    </w:p>
    <w:p w14:paraId="745D62A0" w14:textId="77777777" w:rsidR="00C20EA7" w:rsidRPr="00F10B4F" w:rsidRDefault="00C20EA7" w:rsidP="00C20EA7">
      <w:pPr>
        <w:pStyle w:val="B1"/>
      </w:pPr>
      <w:r w:rsidRPr="00F10B4F">
        <w:t>1&gt;</w:t>
      </w:r>
      <w:r w:rsidRPr="00F10B4F">
        <w:tab/>
        <w:t xml:space="preserve">if the ratio between the value of the elapsed time of the timer T304 and the configured value of the timer T304,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3D9D9AFF" w14:textId="77777777" w:rsidR="00C20EA7" w:rsidRPr="00F10B4F" w:rsidRDefault="00C20EA7" w:rsidP="00C20EA7">
      <w:pPr>
        <w:pStyle w:val="B1"/>
      </w:pPr>
      <w:r w:rsidRPr="00F10B4F">
        <w:t>1&gt;</w:t>
      </w:r>
      <w:r w:rsidRPr="00F10B4F">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25000AD" w14:textId="77777777" w:rsidR="00C20EA7" w:rsidRPr="00F10B4F" w:rsidRDefault="00C20EA7" w:rsidP="00C20EA7">
      <w:pPr>
        <w:pStyle w:val="B1"/>
      </w:pPr>
      <w:r w:rsidRPr="00F10B4F">
        <w:t>1&gt;</w:t>
      </w:r>
      <w:r w:rsidRPr="00F10B4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3236D719" w14:textId="77777777" w:rsidR="00C20EA7" w:rsidRPr="00F10B4F" w:rsidRDefault="00C20EA7" w:rsidP="00C20EA7">
      <w:pPr>
        <w:pStyle w:val="B1"/>
      </w:pPr>
      <w:r w:rsidRPr="00F10B4F">
        <w:t>1&gt;</w:t>
      </w:r>
      <w:r w:rsidRPr="00F10B4F">
        <w:tab/>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p>
    <w:p w14:paraId="72353876" w14:textId="312886D3" w:rsidR="00DA41D3" w:rsidRPr="00F10B4F" w:rsidRDefault="00DA41D3">
      <w:pPr>
        <w:pStyle w:val="B2"/>
        <w:rPr>
          <w:moveTo w:id="16" w:author="Ericsson" w:date="2023-05-09T12:38:00Z"/>
        </w:rPr>
        <w:pPrChange w:id="17" w:author="Ericsson" w:date="2023-05-09T12:39:00Z">
          <w:pPr>
            <w:pStyle w:val="B3"/>
          </w:pPr>
        </w:pPrChange>
      </w:pPr>
      <w:moveToRangeStart w:id="18" w:author="Ericsson" w:date="2023-05-09T12:38:00Z" w:name="move134528340"/>
      <w:moveTo w:id="19" w:author="Ericsson" w:date="2023-05-09T12:38:00Z">
        <w:del w:id="20" w:author="Ericsson" w:date="2023-05-09T12:38:00Z">
          <w:r w:rsidRPr="00F10B4F" w:rsidDel="00DA41D3">
            <w:delText>3</w:delText>
          </w:r>
        </w:del>
      </w:moveTo>
      <w:ins w:id="21" w:author="Ericsson" w:date="2023-05-09T12:38:00Z">
        <w:r>
          <w:t>2</w:t>
        </w:r>
      </w:ins>
      <w:moveTo w:id="22" w:author="Ericsson" w:date="2023-05-09T12:38:00Z">
        <w:r w:rsidRPr="00F10B4F">
          <w:t>&gt;</w:t>
        </w:r>
        <w:r w:rsidRPr="00F10B4F">
          <w:tab/>
          <w:t xml:space="preserve">clear the information included in </w:t>
        </w:r>
        <w:r w:rsidRPr="00F10B4F">
          <w:rPr>
            <w:i/>
          </w:rPr>
          <w:t>VarSuccessHO-Report</w:t>
        </w:r>
        <w:r w:rsidRPr="00F10B4F">
          <w:t>, if any;</w:t>
        </w:r>
      </w:moveTo>
    </w:p>
    <w:moveToRangeEnd w:id="18"/>
    <w:p w14:paraId="7CE6A349" w14:textId="77777777" w:rsidR="00C20EA7" w:rsidRPr="00F10B4F" w:rsidRDefault="00C20EA7" w:rsidP="00C20EA7">
      <w:pPr>
        <w:pStyle w:val="B2"/>
      </w:pPr>
      <w:r w:rsidRPr="00F10B4F">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3713131E" w14:textId="0EA1A3BE" w:rsidR="00C20EA7" w:rsidRPr="00F10B4F" w:rsidDel="00DA41D3" w:rsidRDefault="00C20EA7" w:rsidP="00C20EA7">
      <w:pPr>
        <w:pStyle w:val="B3"/>
        <w:rPr>
          <w:moveFrom w:id="23" w:author="Ericsson" w:date="2023-05-09T12:38:00Z"/>
        </w:rPr>
      </w:pPr>
      <w:moveFromRangeStart w:id="24" w:author="Ericsson" w:date="2023-05-09T12:38:00Z" w:name="move134528340"/>
      <w:moveFrom w:id="25" w:author="Ericsson" w:date="2023-05-09T12:38:00Z">
        <w:r w:rsidRPr="00F10B4F" w:rsidDel="00DA41D3">
          <w:t>3&gt;</w:t>
        </w:r>
        <w:r w:rsidRPr="00F10B4F" w:rsidDel="00DA41D3">
          <w:tab/>
          <w:t xml:space="preserve">clear the information included in </w:t>
        </w:r>
        <w:r w:rsidRPr="00F10B4F" w:rsidDel="00DA41D3">
          <w:rPr>
            <w:i/>
          </w:rPr>
          <w:t>VarSuccessHO-Report</w:t>
        </w:r>
        <w:r w:rsidRPr="00F10B4F" w:rsidDel="00DA41D3">
          <w:t>, if any;</w:t>
        </w:r>
      </w:moveFrom>
    </w:p>
    <w:moveFromRangeEnd w:id="24"/>
    <w:p w14:paraId="71D13971" w14:textId="77777777" w:rsidR="00C20EA7" w:rsidRPr="00F10B4F" w:rsidRDefault="00C20EA7" w:rsidP="00C20EA7">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02959233" w14:textId="77777777" w:rsidR="00C20EA7" w:rsidRPr="00F10B4F" w:rsidRDefault="00C20EA7" w:rsidP="00C20EA7">
      <w:pPr>
        <w:pStyle w:val="B3"/>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3F16629A" w14:textId="77777777" w:rsidR="00C20EA7" w:rsidRPr="00F10B4F" w:rsidRDefault="00C20EA7" w:rsidP="00C20EA7">
      <w:pPr>
        <w:pStyle w:val="B3"/>
        <w:rPr>
          <w:iCs/>
        </w:rPr>
      </w:pPr>
      <w:r w:rsidRPr="00F10B4F">
        <w:t>3&gt;</w:t>
      </w:r>
      <w:r w:rsidRPr="00F10B4F">
        <w:tab/>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p>
    <w:p w14:paraId="58D19100" w14:textId="6AB0D6CB" w:rsidR="00C20EA7" w:rsidRPr="00F10B4F" w:rsidRDefault="00C20EA7" w:rsidP="00C20EA7">
      <w:pPr>
        <w:pStyle w:val="B4"/>
      </w:pPr>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w:t>
      </w:r>
      <w:del w:id="26" w:author="Ericsson" w:date="2023-04-05T11:08:00Z">
        <w:r w:rsidRPr="00F10B4F" w:rsidDel="00C20EA7">
          <w:delText>, if available</w:delText>
        </w:r>
      </w:del>
      <w:r w:rsidRPr="00F10B4F">
        <w:t>, of the source PCell;</w:t>
      </w:r>
    </w:p>
    <w:p w14:paraId="7AB4A2C9" w14:textId="77777777" w:rsidR="00C20EA7" w:rsidRPr="00F10B4F" w:rsidRDefault="00C20EA7" w:rsidP="00C20EA7">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r w:rsidRPr="00F10B4F">
        <w:rPr>
          <w:i/>
          <w:iCs/>
        </w:rPr>
        <w:t>;</w:t>
      </w:r>
    </w:p>
    <w:p w14:paraId="7ED5E789" w14:textId="77777777" w:rsidR="00C20EA7" w:rsidRPr="00F10B4F" w:rsidRDefault="00C20EA7" w:rsidP="00C20EA7">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p>
    <w:p w14:paraId="6F206FF9" w14:textId="77777777" w:rsidR="00C20EA7" w:rsidRPr="00F10B4F" w:rsidRDefault="00C20EA7" w:rsidP="00C20EA7">
      <w:pPr>
        <w:pStyle w:val="B4"/>
      </w:pPr>
      <w:r w:rsidRPr="00F10B4F">
        <w:t>4&gt;</w:t>
      </w:r>
      <w:r w:rsidRPr="00F10B4F">
        <w:tab/>
        <w:t>if the last executed handover was a DAPS handover and if an RLF occurred at the source PCell during the DAPS handover while T304 was running:</w:t>
      </w:r>
    </w:p>
    <w:p w14:paraId="4A749160" w14:textId="77777777" w:rsidR="00C20EA7" w:rsidRPr="00F10B4F" w:rsidRDefault="00C20EA7" w:rsidP="00C20EA7">
      <w:pPr>
        <w:pStyle w:val="B5"/>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74F9FBB2" w14:textId="77777777" w:rsidR="00C20EA7" w:rsidRPr="00F10B4F" w:rsidRDefault="00C20EA7" w:rsidP="00C20EA7">
      <w:pPr>
        <w:pStyle w:val="B3"/>
      </w:pPr>
      <w:r w:rsidRPr="00F10B4F">
        <w:lastRenderedPageBreak/>
        <w:t>3&gt;</w:t>
      </w:r>
      <w:r w:rsidRPr="00F10B4F">
        <w:tab/>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539C41D" w14:textId="73573A1C" w:rsidR="00C20EA7" w:rsidRPr="00F10B4F" w:rsidRDefault="00C20EA7" w:rsidP="00C20EA7">
      <w:pPr>
        <w:pStyle w:val="B4"/>
      </w:pPr>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w:t>
      </w:r>
      <w:del w:id="27" w:author="Ericsson" w:date="2023-04-05T11:08:00Z">
        <w:r w:rsidRPr="00F10B4F" w:rsidDel="00C20EA7">
          <w:delText>, if available</w:delText>
        </w:r>
      </w:del>
      <w:r w:rsidRPr="00F10B4F">
        <w:t>, of the target PCell;</w:t>
      </w:r>
    </w:p>
    <w:p w14:paraId="04256E78" w14:textId="77777777" w:rsidR="00C20EA7" w:rsidRPr="00F10B4F" w:rsidRDefault="00C20EA7" w:rsidP="00C20EA7">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2B0BB495" w14:textId="77777777" w:rsidR="00C20EA7" w:rsidRPr="00F10B4F" w:rsidRDefault="00C20EA7" w:rsidP="00C20EA7">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7B1B7A70" w14:textId="77777777" w:rsidR="00C20EA7" w:rsidRPr="00F10B4F" w:rsidRDefault="00C20EA7" w:rsidP="00C20EA7">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6835115F" w14:textId="77777777" w:rsidR="00C20EA7" w:rsidRPr="00F10B4F" w:rsidRDefault="00C20EA7" w:rsidP="00C20EA7">
      <w:pPr>
        <w:pStyle w:val="B5"/>
      </w:pPr>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56E85EEC" w14:textId="77777777" w:rsidR="00C20EA7" w:rsidRPr="00F10B4F" w:rsidRDefault="00C20EA7" w:rsidP="00C20EA7">
      <w:pPr>
        <w:pStyle w:val="B3"/>
      </w:pPr>
      <w:r w:rsidRPr="00F10B4F">
        <w:t>3&gt;</w:t>
      </w:r>
      <w:r w:rsidRPr="00F10B4F">
        <w:tab/>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2B8E75C7" w14:textId="77777777" w:rsidR="00C20EA7" w:rsidRPr="00F10B4F" w:rsidRDefault="00C20EA7" w:rsidP="00C20EA7">
      <w:pPr>
        <w:pStyle w:val="B4"/>
      </w:pPr>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p>
    <w:p w14:paraId="1349184E" w14:textId="77777777" w:rsidR="00C20EA7" w:rsidRPr="00F10B4F" w:rsidRDefault="00C20EA7" w:rsidP="00C20EA7">
      <w:pPr>
        <w:pStyle w:val="B4"/>
      </w:pPr>
      <w:r w:rsidRPr="00F10B4F">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763626F9" w14:textId="77777777" w:rsidR="00C20EA7" w:rsidRPr="00F10B4F" w:rsidRDefault="00C20EA7" w:rsidP="00C20EA7">
      <w:pPr>
        <w:pStyle w:val="B3"/>
      </w:pPr>
      <w:r w:rsidRPr="00F10B4F">
        <w:t>3&gt;</w:t>
      </w:r>
      <w:r w:rsidRPr="00F10B4F">
        <w:tab/>
        <w:t xml:space="preserve">if the ratio between the value of the elapsed time of the timer T310 and the configured value of the T310 timer,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p>
    <w:p w14:paraId="168218F8" w14:textId="77777777" w:rsidR="00C20EA7" w:rsidRPr="00F10B4F" w:rsidRDefault="00C20EA7" w:rsidP="00C20EA7">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180494F9" w14:textId="77777777" w:rsidR="00C20EA7" w:rsidRPr="00F10B4F" w:rsidRDefault="00C20EA7" w:rsidP="00C20EA7">
      <w:pPr>
        <w:pStyle w:val="B3"/>
      </w:pPr>
      <w:r w:rsidRPr="00F10B4F">
        <w:t>3&gt;</w:t>
      </w:r>
      <w:r w:rsidRPr="00F10B4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T312 timer,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p>
    <w:p w14:paraId="02D3D4C0" w14:textId="77777777" w:rsidR="00C20EA7" w:rsidRPr="00F10B4F" w:rsidRDefault="00C20EA7" w:rsidP="00C20EA7">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13957762" w14:textId="77777777" w:rsidR="00C20EA7" w:rsidRPr="00F10B4F" w:rsidRDefault="00C20EA7" w:rsidP="00C20EA7">
      <w:pPr>
        <w:pStyle w:val="B3"/>
      </w:pPr>
      <w:r w:rsidRPr="00F10B4F">
        <w:t>3&gt;</w:t>
      </w:r>
      <w:r w:rsidRPr="00F10B4F">
        <w:tab/>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811B5D4" w14:textId="77777777" w:rsidR="00C20EA7" w:rsidRPr="00F10B4F" w:rsidRDefault="00C20EA7" w:rsidP="00C20EA7">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0A7984F3" w14:textId="77777777" w:rsidR="00C20EA7" w:rsidRPr="00F10B4F" w:rsidRDefault="00C20EA7" w:rsidP="00C20EA7">
      <w:pPr>
        <w:pStyle w:val="B3"/>
      </w:pPr>
      <w:r w:rsidRPr="00F10B4F">
        <w:t>3&gt;</w:t>
      </w:r>
      <w:r w:rsidRPr="00F10B4F">
        <w:tab/>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72EE0636" w14:textId="77777777" w:rsidR="00C20EA7" w:rsidRPr="00F10B4F" w:rsidRDefault="00C20EA7" w:rsidP="00C20EA7">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30713EB4" w14:textId="77777777" w:rsidR="00C20EA7" w:rsidRPr="00F10B4F" w:rsidRDefault="00C20EA7" w:rsidP="00C20EA7">
      <w:pPr>
        <w:pStyle w:val="B5"/>
        <w:rPr>
          <w:rFonts w:eastAsia="SimSun"/>
          <w:lang w:eastAsia="zh-CN"/>
        </w:rPr>
      </w:pPr>
      <w:r w:rsidRPr="00F10B4F">
        <w:rPr>
          <w:rFonts w:eastAsia="SimSun"/>
          <w:lang w:eastAsia="zh-CN"/>
        </w:rPr>
        <w:lastRenderedPageBreak/>
        <w:t>5&gt;</w:t>
      </w:r>
      <w:r w:rsidRPr="00F10B4F">
        <w:tab/>
        <w:t>if the SS/PBCH block-based measurement quantities are available:</w:t>
      </w:r>
    </w:p>
    <w:p w14:paraId="037F4740" w14:textId="77777777" w:rsidR="00C20EA7" w:rsidRPr="00F10B4F" w:rsidRDefault="00C20EA7" w:rsidP="00C20EA7">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r w:rsidRPr="00F10B4F">
        <w:rPr>
          <w:rFonts w:eastAsia="SimSun"/>
          <w:lang w:val="en-GB" w:eastAsia="zh-CN"/>
        </w:rPr>
        <w:t>;</w:t>
      </w:r>
    </w:p>
    <w:p w14:paraId="44DD1D25" w14:textId="77777777" w:rsidR="00C20EA7" w:rsidRPr="00F10B4F" w:rsidRDefault="00C20EA7" w:rsidP="00C20EA7">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71B3E570" w14:textId="77777777" w:rsidR="00C20EA7" w:rsidRPr="00F10B4F" w:rsidRDefault="00C20EA7" w:rsidP="00C20EA7">
      <w:pPr>
        <w:pStyle w:val="NO"/>
      </w:pPr>
      <w:r w:rsidRPr="00F10B4F">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D75E117" w14:textId="77777777" w:rsidR="00C20EA7" w:rsidRPr="00F10B4F" w:rsidRDefault="00C20EA7" w:rsidP="00C20EA7">
      <w:pPr>
        <w:pStyle w:val="B5"/>
        <w:rPr>
          <w:rFonts w:eastAsia="SimSun"/>
          <w:lang w:eastAsia="zh-CN"/>
        </w:rPr>
      </w:pPr>
      <w:r w:rsidRPr="00F10B4F">
        <w:rPr>
          <w:rFonts w:eastAsia="SimSun"/>
          <w:lang w:eastAsia="zh-CN"/>
        </w:rPr>
        <w:t>5&gt;</w:t>
      </w:r>
      <w:r w:rsidRPr="00F10B4F">
        <w:tab/>
        <w:t>if the CSI-RS measurement quantities are available:</w:t>
      </w:r>
    </w:p>
    <w:p w14:paraId="4E48FC4E" w14:textId="77777777" w:rsidR="00C20EA7" w:rsidRPr="00F10B4F" w:rsidRDefault="00C20EA7" w:rsidP="00C20EA7">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r w:rsidRPr="00F10B4F">
        <w:rPr>
          <w:rFonts w:eastAsia="SimSun"/>
          <w:lang w:val="en-GB" w:eastAsia="zh-CN"/>
        </w:rPr>
        <w:t>;</w:t>
      </w:r>
    </w:p>
    <w:p w14:paraId="61042B14" w14:textId="77777777" w:rsidR="00C20EA7" w:rsidRPr="00F10B4F" w:rsidRDefault="00C20EA7" w:rsidP="00C20EA7">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77F589EF" w14:textId="77777777" w:rsidR="00C20EA7" w:rsidRPr="00F10B4F" w:rsidRDefault="00C20EA7" w:rsidP="00C20EA7">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21B996B4" w14:textId="77777777" w:rsidR="00C20EA7" w:rsidRPr="00F10B4F" w:rsidRDefault="00C20EA7" w:rsidP="00C20EA7">
      <w:pPr>
        <w:pStyle w:val="B3"/>
      </w:pPr>
      <w:r w:rsidRPr="00F10B4F">
        <w:t>3&gt;</w:t>
      </w:r>
      <w:r w:rsidRPr="00F10B4F">
        <w:tab/>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p>
    <w:p w14:paraId="67D73B0C" w14:textId="77777777" w:rsidR="00C20EA7" w:rsidRPr="00F10B4F" w:rsidRDefault="00C20EA7" w:rsidP="00C20EA7">
      <w:pPr>
        <w:pStyle w:val="B4"/>
      </w:pPr>
      <w:r w:rsidRPr="00F10B4F">
        <w:t>4&gt;</w:t>
      </w:r>
      <w:r w:rsidRPr="00F10B4F">
        <w:tab/>
        <w:t xml:space="preserve">if measurements are available for the </w:t>
      </w:r>
      <w:r w:rsidRPr="00F10B4F">
        <w:rPr>
          <w:i/>
          <w:iCs/>
        </w:rPr>
        <w:t>measObjectEUTRA</w:t>
      </w:r>
      <w:r w:rsidRPr="00F10B4F">
        <w:t>:</w:t>
      </w:r>
    </w:p>
    <w:p w14:paraId="47013C63" w14:textId="600E50D2" w:rsidR="00C20EA7" w:rsidRPr="00F10B4F" w:rsidRDefault="00C20EA7" w:rsidP="00C20EA7">
      <w:pPr>
        <w:pStyle w:val="B5"/>
        <w:rPr>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t>RRCReconfigurationComplete</w:t>
      </w:r>
      <w:r w:rsidRPr="00F10B4F">
        <w:t xml:space="preserve"> message</w:t>
      </w:r>
      <w:r w:rsidRPr="00F10B4F">
        <w:rPr>
          <w:rFonts w:eastAsia="SimSun"/>
        </w:rPr>
        <w:t>;</w:t>
      </w:r>
    </w:p>
    <w:p w14:paraId="15767391" w14:textId="77777777" w:rsidR="00C20EA7" w:rsidRPr="00F10B4F" w:rsidRDefault="00C20EA7" w:rsidP="00C20EA7">
      <w:pPr>
        <w:pStyle w:val="B5"/>
        <w:rPr>
          <w:rFonts w:eastAsia="SimSun"/>
        </w:rPr>
      </w:pPr>
      <w:r w:rsidRPr="00F10B4F">
        <w:rPr>
          <w:rFonts w:eastAsia="SimSun"/>
        </w:rPr>
        <w:t>5&gt;</w:t>
      </w:r>
      <w:r w:rsidRPr="00F10B4F">
        <w:rPr>
          <w:rFonts w:eastAsia="SimSun"/>
        </w:rPr>
        <w:tab/>
        <w:t>for each neighbour cell included, include the optional fields that are available;</w:t>
      </w:r>
    </w:p>
    <w:p w14:paraId="7C3C2DBB" w14:textId="77777777" w:rsidR="00C20EA7" w:rsidRPr="00F10B4F" w:rsidRDefault="00C20EA7" w:rsidP="00C20EA7">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2BB357A5" w14:textId="77777777" w:rsidR="00C20EA7" w:rsidRPr="00F10B4F" w:rsidRDefault="00C20EA7" w:rsidP="00C20EA7">
      <w:pPr>
        <w:pStyle w:val="B4"/>
      </w:pPr>
      <w:r w:rsidRPr="00F10B4F">
        <w:rPr>
          <w:rFonts w:eastAsia="SimSun"/>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A362066" w14:textId="77777777" w:rsidR="00C20EA7" w:rsidRPr="00F10B4F" w:rsidRDefault="00C20EA7" w:rsidP="00C20EA7">
      <w:pPr>
        <w:pStyle w:val="B5"/>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29859929" w14:textId="77777777" w:rsidR="00C20EA7" w:rsidRPr="00F10B4F" w:rsidRDefault="00C20EA7" w:rsidP="00C20EA7">
      <w:pPr>
        <w:pStyle w:val="B3"/>
      </w:pPr>
      <w:r w:rsidRPr="00F10B4F">
        <w:t>3&gt;</w:t>
      </w:r>
      <w:r w:rsidRPr="00F10B4F">
        <w:tab/>
        <w:t xml:space="preserve">if available, set the </w:t>
      </w:r>
      <w:r w:rsidRPr="00F10B4F">
        <w:rPr>
          <w:i/>
        </w:rPr>
        <w:t xml:space="preserve">locationInfo </w:t>
      </w:r>
      <w:r w:rsidRPr="00F10B4F">
        <w:t>as in 5.3.3.7;</w:t>
      </w:r>
    </w:p>
    <w:p w14:paraId="055184E7" w14:textId="77777777" w:rsidR="00C20EA7" w:rsidRPr="00F10B4F" w:rsidRDefault="00C20EA7" w:rsidP="00C20EA7">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23643E94" w14:textId="77777777" w:rsidR="00C20EA7" w:rsidRPr="00F10B4F" w:rsidRDefault="00C20EA7" w:rsidP="00C20EA7">
      <w:r w:rsidRPr="00F10B4F">
        <w:lastRenderedPageBreak/>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87C5C" w14:textId="77777777" w:rsidR="00171366" w:rsidRDefault="00171366">
      <w:pPr>
        <w:spacing w:after="0"/>
      </w:pPr>
      <w:r>
        <w:separator/>
      </w:r>
    </w:p>
  </w:endnote>
  <w:endnote w:type="continuationSeparator" w:id="0">
    <w:p w14:paraId="52F4DBDF" w14:textId="77777777" w:rsidR="00171366" w:rsidRDefault="00171366">
      <w:pPr>
        <w:spacing w:after="0"/>
      </w:pPr>
      <w:r>
        <w:continuationSeparator/>
      </w:r>
    </w:p>
  </w:endnote>
  <w:endnote w:type="continuationNotice" w:id="1">
    <w:p w14:paraId="268D1DA9" w14:textId="77777777" w:rsidR="00171366" w:rsidRDefault="00171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074EF" w14:textId="77777777" w:rsidR="00171366" w:rsidRDefault="00171366">
      <w:pPr>
        <w:spacing w:after="0"/>
      </w:pPr>
      <w:r>
        <w:separator/>
      </w:r>
    </w:p>
  </w:footnote>
  <w:footnote w:type="continuationSeparator" w:id="0">
    <w:p w14:paraId="68CF5130" w14:textId="77777777" w:rsidR="00171366" w:rsidRDefault="00171366">
      <w:pPr>
        <w:spacing w:after="0"/>
      </w:pPr>
      <w:r>
        <w:continuationSeparator/>
      </w:r>
    </w:p>
  </w:footnote>
  <w:footnote w:type="continuationNotice" w:id="1">
    <w:p w14:paraId="38DEF08E" w14:textId="77777777" w:rsidR="00171366" w:rsidRDefault="00171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07AF7316"/>
    <w:multiLevelType w:val="hybridMultilevel"/>
    <w:tmpl w:val="83E09706"/>
    <w:lvl w:ilvl="0" w:tplc="4992C87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7"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20" w15:restartNumberingAfterBreak="0">
    <w:nsid w:val="2BF93719"/>
    <w:multiLevelType w:val="hybridMultilevel"/>
    <w:tmpl w:val="7F601D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0"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1"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2"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8"/>
  </w:num>
  <w:num w:numId="2" w16cid:durableId="384333027">
    <w:abstractNumId w:val="38"/>
  </w:num>
  <w:num w:numId="3" w16cid:durableId="1912427512">
    <w:abstractNumId w:val="15"/>
  </w:num>
  <w:num w:numId="4" w16cid:durableId="1775242383">
    <w:abstractNumId w:val="18"/>
  </w:num>
  <w:num w:numId="5" w16cid:durableId="1243687587">
    <w:abstractNumId w:val="7"/>
  </w:num>
  <w:num w:numId="6" w16cid:durableId="7034801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6"/>
  </w:num>
  <w:num w:numId="8" w16cid:durableId="2034450802">
    <w:abstractNumId w:val="31"/>
  </w:num>
  <w:num w:numId="9" w16cid:durableId="272638134">
    <w:abstractNumId w:val="14"/>
  </w:num>
  <w:num w:numId="10" w16cid:durableId="1498884509">
    <w:abstractNumId w:val="34"/>
  </w:num>
  <w:num w:numId="11" w16cid:durableId="438254939">
    <w:abstractNumId w:val="36"/>
  </w:num>
  <w:num w:numId="12" w16cid:durableId="906063853">
    <w:abstractNumId w:val="27"/>
  </w:num>
  <w:num w:numId="13" w16cid:durableId="723990713">
    <w:abstractNumId w:val="23"/>
  </w:num>
  <w:num w:numId="14" w16cid:durableId="1419331264">
    <w:abstractNumId w:val="37"/>
  </w:num>
  <w:num w:numId="15" w16cid:durableId="1401825524">
    <w:abstractNumId w:val="21"/>
  </w:num>
  <w:num w:numId="16" w16cid:durableId="1962807164">
    <w:abstractNumId w:val="29"/>
  </w:num>
  <w:num w:numId="17" w16cid:durableId="1955088045">
    <w:abstractNumId w:val="39"/>
  </w:num>
  <w:num w:numId="18" w16cid:durableId="269746218">
    <w:abstractNumId w:val="35"/>
  </w:num>
  <w:num w:numId="19" w16cid:durableId="870726900">
    <w:abstractNumId w:val="25"/>
  </w:num>
  <w:num w:numId="20" w16cid:durableId="1213808207">
    <w:abstractNumId w:val="12"/>
  </w:num>
  <w:num w:numId="21" w16cid:durableId="1744792649">
    <w:abstractNumId w:val="22"/>
  </w:num>
  <w:num w:numId="22" w16cid:durableId="1010639550">
    <w:abstractNumId w:val="17"/>
  </w:num>
  <w:num w:numId="23" w16cid:durableId="186136104">
    <w:abstractNumId w:val="10"/>
  </w:num>
  <w:num w:numId="24" w16cid:durableId="403914288">
    <w:abstractNumId w:val="13"/>
  </w:num>
  <w:num w:numId="25" w16cid:durableId="1658459190">
    <w:abstractNumId w:val="11"/>
  </w:num>
  <w:num w:numId="26" w16cid:durableId="154535977">
    <w:abstractNumId w:val="32"/>
  </w:num>
  <w:num w:numId="27" w16cid:durableId="834958217">
    <w:abstractNumId w:val="30"/>
  </w:num>
  <w:num w:numId="28" w16cid:durableId="537667146">
    <w:abstractNumId w:val="16"/>
  </w:num>
  <w:num w:numId="29" w16cid:durableId="169762840">
    <w:abstractNumId w:val="33"/>
  </w:num>
  <w:num w:numId="30" w16cid:durableId="2137528181">
    <w:abstractNumId w:val="24"/>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08078188">
    <w:abstractNumId w:val="9"/>
  </w:num>
  <w:num w:numId="40" w16cid:durableId="16443111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4C"/>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C5A"/>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AC3"/>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2"/>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366"/>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2D6D"/>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66D"/>
    <w:rsid w:val="00260CBC"/>
    <w:rsid w:val="002612E5"/>
    <w:rsid w:val="00261685"/>
    <w:rsid w:val="00261A24"/>
    <w:rsid w:val="00261B30"/>
    <w:rsid w:val="00261BA1"/>
    <w:rsid w:val="00261C6E"/>
    <w:rsid w:val="00261E10"/>
    <w:rsid w:val="00262222"/>
    <w:rsid w:val="002623F9"/>
    <w:rsid w:val="002629BE"/>
    <w:rsid w:val="00262F54"/>
    <w:rsid w:val="00263157"/>
    <w:rsid w:val="00263482"/>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6CB"/>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18"/>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BD3"/>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434"/>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1E3"/>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13"/>
    <w:rsid w:val="004D0D84"/>
    <w:rsid w:val="004D0E6A"/>
    <w:rsid w:val="004D118B"/>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1FE"/>
    <w:rsid w:val="004D2303"/>
    <w:rsid w:val="004D2B04"/>
    <w:rsid w:val="004D31F8"/>
    <w:rsid w:val="004D325C"/>
    <w:rsid w:val="004D33D2"/>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1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26"/>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0B"/>
    <w:rsid w:val="00667E13"/>
    <w:rsid w:val="00667FDC"/>
    <w:rsid w:val="00670135"/>
    <w:rsid w:val="006706BD"/>
    <w:rsid w:val="0067075F"/>
    <w:rsid w:val="006707B6"/>
    <w:rsid w:val="00670DEE"/>
    <w:rsid w:val="00670EC5"/>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1E6"/>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810"/>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C81"/>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2FB4"/>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44D"/>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84D"/>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392"/>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CEA"/>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E7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00"/>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968"/>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3E9D"/>
    <w:rsid w:val="009A407A"/>
    <w:rsid w:val="009A4184"/>
    <w:rsid w:val="009A41D4"/>
    <w:rsid w:val="009A41FF"/>
    <w:rsid w:val="009A433D"/>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CAC"/>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BE9"/>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3D1"/>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4EE"/>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5E24"/>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3CC"/>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41F"/>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4D2"/>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04C"/>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0C"/>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DE7"/>
    <w:rsid w:val="00C16E83"/>
    <w:rsid w:val="00C16EF3"/>
    <w:rsid w:val="00C1712E"/>
    <w:rsid w:val="00C17B4D"/>
    <w:rsid w:val="00C17BF6"/>
    <w:rsid w:val="00C17D31"/>
    <w:rsid w:val="00C17DCD"/>
    <w:rsid w:val="00C17EDF"/>
    <w:rsid w:val="00C2010B"/>
    <w:rsid w:val="00C203D0"/>
    <w:rsid w:val="00C20528"/>
    <w:rsid w:val="00C20627"/>
    <w:rsid w:val="00C206AA"/>
    <w:rsid w:val="00C20EA7"/>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9DD"/>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54F"/>
    <w:rsid w:val="00D2173C"/>
    <w:rsid w:val="00D21948"/>
    <w:rsid w:val="00D219AA"/>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A1C"/>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980"/>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1D3"/>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8F4"/>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96E"/>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D6"/>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974"/>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8F4"/>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A86"/>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37CB6"/>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C96"/>
    <w:rsid w:val="00FE3FA3"/>
    <w:rsid w:val="00FE4074"/>
    <w:rsid w:val="00FE43CD"/>
    <w:rsid w:val="00FE44AD"/>
    <w:rsid w:val="00FE4869"/>
    <w:rsid w:val="00FE489B"/>
    <w:rsid w:val="00FE4C87"/>
    <w:rsid w:val="00FE4D77"/>
    <w:rsid w:val="00FE510B"/>
    <w:rsid w:val="00FE5334"/>
    <w:rsid w:val="00FE5675"/>
    <w:rsid w:val="00FE57F7"/>
    <w:rsid w:val="00FE5AF6"/>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2A311FA4-7CA4-4A3A-BDF2-BDE6C85D8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0C1C5A"/>
    <w:rPr>
      <w:color w:val="605E5C"/>
      <w:shd w:val="clear" w:color="auto" w:fill="E1DFDD"/>
    </w:rPr>
  </w:style>
  <w:style w:type="character" w:styleId="Mention">
    <w:name w:val="Mention"/>
    <w:basedOn w:val="DefaultParagraphFont"/>
    <w:uiPriority w:val="99"/>
    <w:unhideWhenUsed/>
    <w:rsid w:val="000C1C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53355671">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12</TotalTime>
  <Pages>7</Pages>
  <Words>2331</Words>
  <Characters>13292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15592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32</cp:revision>
  <cp:lastPrinted>2017-05-09T13:55:00Z</cp:lastPrinted>
  <dcterms:created xsi:type="dcterms:W3CDTF">2023-05-03T09:03:00Z</dcterms:created>
  <dcterms:modified xsi:type="dcterms:W3CDTF">2023-05-11T21:52:00Z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